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FC" w:rsidRDefault="00CC5F17" w:rsidP="00CC5F17">
      <w:pPr>
        <w:spacing w:line="52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u w:val="single"/>
        </w:rPr>
        <w:t xml:space="preserve"> </w:t>
      </w:r>
      <w:r w:rsidR="00041E96">
        <w:rPr>
          <w:rFonts w:ascii="方正小标宋简体" w:eastAsia="方正小标宋简体" w:hAnsi="华文中宋" w:hint="eastAsia"/>
          <w:bCs/>
          <w:sz w:val="36"/>
          <w:szCs w:val="36"/>
          <w:u w:val="single"/>
        </w:rPr>
        <w:t>浙江建设职业技术学院</w:t>
      </w:r>
      <w:r w:rsidR="00A1546C">
        <w:rPr>
          <w:rFonts w:ascii="方正小标宋简体" w:eastAsia="方正小标宋简体" w:hAnsi="华文中宋" w:hint="eastAsia"/>
          <w:bCs/>
          <w:sz w:val="36"/>
          <w:szCs w:val="36"/>
          <w:u w:val="single"/>
        </w:rPr>
        <w:t xml:space="preserve"> </w:t>
      </w:r>
      <w:r w:rsidR="003C7A59">
        <w:rPr>
          <w:rFonts w:ascii="方正小标宋简体" w:eastAsia="方正小标宋简体" w:hAnsi="华文中宋" w:hint="eastAsia"/>
          <w:bCs/>
          <w:sz w:val="36"/>
          <w:szCs w:val="36"/>
        </w:rPr>
        <w:t>科研</w:t>
      </w:r>
      <w:r w:rsidR="00222DFC">
        <w:rPr>
          <w:rFonts w:ascii="方正小标宋简体" w:eastAsia="方正小标宋简体" w:hAnsi="华文中宋" w:hint="eastAsia"/>
          <w:bCs/>
          <w:sz w:val="36"/>
          <w:szCs w:val="36"/>
        </w:rPr>
        <w:t>项目汇总</w:t>
      </w:r>
      <w:r w:rsidR="00A37EC8" w:rsidRPr="00BE6A96">
        <w:rPr>
          <w:rFonts w:ascii="方正小标宋简体" w:eastAsia="方正小标宋简体" w:hAnsi="华文中宋" w:hint="eastAsia"/>
          <w:bCs/>
          <w:sz w:val="36"/>
          <w:szCs w:val="36"/>
        </w:rPr>
        <w:t>一览表</w:t>
      </w:r>
    </w:p>
    <w:p w:rsidR="00222DFC" w:rsidRPr="009D4576" w:rsidRDefault="009D4576" w:rsidP="00444046">
      <w:pPr>
        <w:spacing w:line="520" w:lineRule="exact"/>
        <w:jc w:val="center"/>
        <w:rPr>
          <w:rFonts w:ascii="方正小标宋简体" w:eastAsia="方正小标宋简体" w:hAnsi="华文中宋"/>
          <w:bCs/>
          <w:sz w:val="30"/>
          <w:szCs w:val="30"/>
        </w:rPr>
      </w:pPr>
      <w:r w:rsidRPr="009D4576">
        <w:rPr>
          <w:rFonts w:ascii="方正小标宋简体" w:eastAsia="方正小标宋简体" w:hAnsi="华文中宋" w:hint="eastAsia"/>
          <w:bCs/>
          <w:sz w:val="30"/>
          <w:szCs w:val="30"/>
        </w:rPr>
        <w:t>（20</w:t>
      </w:r>
      <w:r w:rsidR="00966003">
        <w:rPr>
          <w:rFonts w:ascii="方正小标宋简体" w:eastAsia="方正小标宋简体" w:hAnsi="华文中宋" w:hint="eastAsia"/>
          <w:bCs/>
          <w:sz w:val="30"/>
          <w:szCs w:val="30"/>
        </w:rPr>
        <w:t>2</w:t>
      </w:r>
      <w:r w:rsidR="002C281B">
        <w:rPr>
          <w:rFonts w:ascii="方正小标宋简体" w:eastAsia="方正小标宋简体" w:hAnsi="华文中宋" w:hint="eastAsia"/>
          <w:bCs/>
          <w:sz w:val="30"/>
          <w:szCs w:val="30"/>
        </w:rPr>
        <w:t>2</w:t>
      </w:r>
      <w:r w:rsidRPr="009D4576">
        <w:rPr>
          <w:rFonts w:ascii="方正小标宋简体" w:eastAsia="方正小标宋简体" w:hAnsi="华文中宋" w:hint="eastAsia"/>
          <w:bCs/>
          <w:sz w:val="30"/>
          <w:szCs w:val="30"/>
        </w:rPr>
        <w:t>年</w:t>
      </w:r>
      <w:r w:rsidR="00444046">
        <w:rPr>
          <w:rFonts w:ascii="方正小标宋简体" w:eastAsia="方正小标宋简体" w:hAnsi="华文中宋" w:hint="eastAsia"/>
          <w:bCs/>
          <w:sz w:val="30"/>
          <w:szCs w:val="30"/>
        </w:rPr>
        <w:t>7</w:t>
      </w:r>
      <w:r w:rsidRPr="009D4576">
        <w:rPr>
          <w:rFonts w:ascii="方正小标宋简体" w:eastAsia="方正小标宋简体" w:hAnsi="华文中宋" w:hint="eastAsia"/>
          <w:bCs/>
          <w:sz w:val="30"/>
          <w:szCs w:val="30"/>
        </w:rPr>
        <w:t>月公开）</w:t>
      </w:r>
    </w:p>
    <w:tbl>
      <w:tblPr>
        <w:tblStyle w:val="a5"/>
        <w:tblW w:w="9288" w:type="dxa"/>
        <w:tblLook w:val="01E0" w:firstRow="1" w:lastRow="1" w:firstColumn="1" w:lastColumn="1" w:noHBand="0" w:noVBand="0"/>
      </w:tblPr>
      <w:tblGrid>
        <w:gridCol w:w="828"/>
        <w:gridCol w:w="5580"/>
        <w:gridCol w:w="1620"/>
        <w:gridCol w:w="1260"/>
      </w:tblGrid>
      <w:tr w:rsidR="00332E9D" w:rsidRPr="00332E9D">
        <w:tc>
          <w:tcPr>
            <w:tcW w:w="828"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序号</w:t>
            </w:r>
          </w:p>
        </w:tc>
        <w:tc>
          <w:tcPr>
            <w:tcW w:w="558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项目名称</w:t>
            </w:r>
          </w:p>
        </w:tc>
        <w:tc>
          <w:tcPr>
            <w:tcW w:w="1620" w:type="dxa"/>
          </w:tcPr>
          <w:p w:rsidR="00222DFC" w:rsidRPr="00332E9D" w:rsidRDefault="00222DFC" w:rsidP="00FE6CD3">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项目负责人</w:t>
            </w:r>
          </w:p>
        </w:tc>
        <w:tc>
          <w:tcPr>
            <w:tcW w:w="126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立项时间</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新时代职业院校土建施工专业领域团队教师教育教学改革创新与实践</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沙玲</w:t>
            </w:r>
            <w:proofErr w:type="gramEnd"/>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2021.12</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2</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后疫情时代园艺疗法对大学生心理健康问题干预的价值与路径研究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孔杨勇</w:t>
            </w:r>
            <w:proofErr w:type="gramEnd"/>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2021.9</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3</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乡村振兴战略下新生代农民工职业化水平测度和影响机制研究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张英</w:t>
            </w:r>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2021.8</w:t>
            </w:r>
          </w:p>
        </w:tc>
      </w:tr>
      <w:tr w:rsidR="00332E9D" w:rsidRPr="00332E9D" w:rsidTr="00057BC4">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4</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浙江省“十四五”</w:t>
            </w:r>
            <w:proofErr w:type="gramStart"/>
            <w:r w:rsidRPr="00332E9D">
              <w:rPr>
                <w:rFonts w:ascii="仿宋_GB2312" w:hAnsi="华文中宋" w:hint="eastAsia"/>
                <w:bCs/>
                <w:color w:val="000000" w:themeColor="text1"/>
                <w:sz w:val="24"/>
              </w:rPr>
              <w:t>时期智安小区</w:t>
            </w:r>
            <w:proofErr w:type="gramEnd"/>
            <w:r w:rsidRPr="00332E9D">
              <w:rPr>
                <w:rFonts w:ascii="仿宋_GB2312" w:hAnsi="华文中宋" w:hint="eastAsia"/>
                <w:bCs/>
                <w:color w:val="000000" w:themeColor="text1"/>
                <w:sz w:val="24"/>
              </w:rPr>
              <w:t>建设规范与效能研究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方甫兵</w:t>
            </w:r>
          </w:p>
        </w:tc>
        <w:tc>
          <w:tcPr>
            <w:tcW w:w="1260" w:type="dxa"/>
            <w:vAlign w:val="center"/>
          </w:tcPr>
          <w:p w:rsidR="00332E9D" w:rsidRPr="00332E9D" w:rsidRDefault="00332E9D" w:rsidP="00057BC4">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2021.7</w:t>
            </w:r>
          </w:p>
        </w:tc>
      </w:tr>
      <w:tr w:rsidR="00332E9D" w:rsidRPr="00332E9D" w:rsidTr="00057BC4">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5</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环</w:t>
            </w:r>
            <w:proofErr w:type="gramStart"/>
            <w:r w:rsidRPr="00332E9D">
              <w:rPr>
                <w:rFonts w:ascii="仿宋_GB2312" w:hAnsi="华文中宋" w:hint="eastAsia"/>
                <w:bCs/>
                <w:color w:val="000000" w:themeColor="text1"/>
                <w:sz w:val="24"/>
              </w:rPr>
              <w:t>杭州湾绿道</w:t>
            </w:r>
            <w:proofErr w:type="gramEnd"/>
            <w:r w:rsidRPr="00332E9D">
              <w:rPr>
                <w:rFonts w:ascii="仿宋_GB2312" w:hAnsi="华文中宋" w:hint="eastAsia"/>
                <w:bCs/>
                <w:color w:val="000000" w:themeColor="text1"/>
                <w:sz w:val="24"/>
              </w:rPr>
              <w:t>空间规划营造与策略研究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邱希阳</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2021.2</w:t>
            </w:r>
          </w:p>
        </w:tc>
      </w:tr>
      <w:tr w:rsidR="00332E9D" w:rsidRPr="00332E9D" w:rsidTr="00057BC4">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6</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“未来社区”智慧型建设对老旧社区空间重塑的影响机理及路径优化研究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2020.11</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7</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专业领域——建筑信息模型制作与应用1</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夏玲涛</w:t>
            </w:r>
            <w:proofErr w:type="gramEnd"/>
          </w:p>
        </w:tc>
        <w:tc>
          <w:tcPr>
            <w:tcW w:w="1260" w:type="dxa"/>
            <w:vAlign w:val="center"/>
          </w:tcPr>
          <w:p w:rsidR="00332E9D" w:rsidRPr="00332E9D" w:rsidRDefault="00332E9D" w:rsidP="00C355AA">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2020.7</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8</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TRC加固既有砌体结构的抗震及</w:t>
            </w:r>
            <w:proofErr w:type="gramStart"/>
            <w:r w:rsidRPr="00332E9D">
              <w:rPr>
                <w:rFonts w:ascii="仿宋_GB2312" w:hAnsi="华文中宋" w:hint="eastAsia"/>
                <w:bCs/>
                <w:color w:val="000000" w:themeColor="text1"/>
                <w:sz w:val="24"/>
              </w:rPr>
              <w:t>抗连续</w:t>
            </w:r>
            <w:proofErr w:type="gramEnd"/>
            <w:r w:rsidRPr="00332E9D">
              <w:rPr>
                <w:rFonts w:ascii="仿宋_GB2312" w:hAnsi="华文中宋" w:hint="eastAsia"/>
                <w:bCs/>
                <w:color w:val="000000" w:themeColor="text1"/>
                <w:sz w:val="24"/>
              </w:rPr>
              <w:t>倒塌性能研究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陈氏凤</w:t>
            </w:r>
          </w:p>
        </w:tc>
        <w:tc>
          <w:tcPr>
            <w:tcW w:w="1260" w:type="dxa"/>
            <w:vAlign w:val="center"/>
          </w:tcPr>
          <w:p w:rsidR="00332E9D" w:rsidRPr="00332E9D" w:rsidRDefault="00332E9D" w:rsidP="00C355AA">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2019.11</w:t>
            </w:r>
          </w:p>
        </w:tc>
      </w:tr>
      <w:tr w:rsidR="00332E9D" w:rsidRPr="00332E9D" w:rsidTr="00057BC4">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9</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w:t>
            </w:r>
            <w:proofErr w:type="gramStart"/>
            <w:r w:rsidRPr="00332E9D">
              <w:rPr>
                <w:rFonts w:ascii="仿宋_GB2312" w:hAnsi="华文中宋" w:hint="eastAsia"/>
                <w:bCs/>
                <w:color w:val="000000" w:themeColor="text1"/>
                <w:sz w:val="24"/>
              </w:rPr>
              <w:t>新型地</w:t>
            </w:r>
            <w:proofErr w:type="gramEnd"/>
            <w:r w:rsidRPr="00332E9D">
              <w:rPr>
                <w:rFonts w:ascii="仿宋_GB2312" w:hAnsi="华文中宋" w:hint="eastAsia"/>
                <w:bCs/>
                <w:color w:val="000000" w:themeColor="text1"/>
                <w:sz w:val="24"/>
              </w:rPr>
              <w:t>聚物涂料</w:t>
            </w:r>
            <w:proofErr w:type="gramStart"/>
            <w:r w:rsidRPr="00332E9D">
              <w:rPr>
                <w:rFonts w:ascii="仿宋_GB2312" w:hAnsi="华文中宋" w:hint="eastAsia"/>
                <w:bCs/>
                <w:color w:val="000000" w:themeColor="text1"/>
                <w:sz w:val="24"/>
              </w:rPr>
              <w:t>的海工混凝土</w:t>
            </w:r>
            <w:proofErr w:type="gramEnd"/>
            <w:r w:rsidRPr="00332E9D">
              <w:rPr>
                <w:rFonts w:ascii="仿宋_GB2312" w:hAnsi="华文中宋" w:hint="eastAsia"/>
                <w:bCs/>
                <w:color w:val="000000" w:themeColor="text1"/>
                <w:sz w:val="24"/>
              </w:rPr>
              <w:t>表面防护技术研究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江晨晖</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2019.11</w:t>
            </w:r>
          </w:p>
        </w:tc>
      </w:tr>
      <w:tr w:rsidR="00332E9D" w:rsidRPr="00332E9D" w:rsidTr="00057BC4">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10</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大型体育赛事“节俭办赛”模式及对杭州亚运的启示</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张斌</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332E9D" w:rsidRPr="00332E9D" w:rsidTr="00057BC4">
        <w:trPr>
          <w:trHeight w:val="680"/>
        </w:trPr>
        <w:tc>
          <w:tcPr>
            <w:tcW w:w="828"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11</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新时代高校辅导员的胜任特征与职业发展培养研究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俞慧刚</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332E9D" w:rsidRPr="00332E9D" w:rsidTr="00057BC4">
        <w:trPr>
          <w:trHeight w:val="680"/>
        </w:trPr>
        <w:tc>
          <w:tcPr>
            <w:tcW w:w="828" w:type="dxa"/>
            <w:vAlign w:val="center"/>
          </w:tcPr>
          <w:p w:rsidR="00332E9D" w:rsidRPr="00332E9D" w:rsidRDefault="00332E9D" w:rsidP="00185CA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12</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人口净流入背景下城市基础教育资源空间分布及布局优化研究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王俊杰</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2018.8</w:t>
            </w:r>
          </w:p>
        </w:tc>
      </w:tr>
      <w:tr w:rsidR="00332E9D" w:rsidRPr="00332E9D" w:rsidTr="00057BC4">
        <w:trPr>
          <w:trHeight w:val="680"/>
        </w:trPr>
        <w:tc>
          <w:tcPr>
            <w:tcW w:w="828" w:type="dxa"/>
            <w:vAlign w:val="center"/>
          </w:tcPr>
          <w:p w:rsidR="00332E9D" w:rsidRPr="00332E9D" w:rsidRDefault="00332E9D" w:rsidP="00185CA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13</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城市更新视域下的“老破小”住区人居环境营造</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2018.7</w:t>
            </w:r>
          </w:p>
        </w:tc>
      </w:tr>
      <w:tr w:rsidR="00332E9D" w:rsidRPr="00332E9D" w:rsidTr="00057BC4">
        <w:trPr>
          <w:trHeight w:val="680"/>
        </w:trPr>
        <w:tc>
          <w:tcPr>
            <w:tcW w:w="828"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14</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基于现代学徒制的高职工匠式精英教育建构研究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来丽芳</w:t>
            </w:r>
          </w:p>
        </w:tc>
        <w:tc>
          <w:tcPr>
            <w:tcW w:w="1260" w:type="dxa"/>
            <w:vAlign w:val="center"/>
          </w:tcPr>
          <w:p w:rsidR="00332E9D" w:rsidRPr="00332E9D" w:rsidRDefault="00332E9D" w:rsidP="00057BC4">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2018.7</w:t>
            </w:r>
          </w:p>
        </w:tc>
      </w:tr>
      <w:tr w:rsidR="00332E9D" w:rsidRPr="00332E9D" w:rsidTr="00057BC4">
        <w:trPr>
          <w:trHeight w:val="680"/>
        </w:trPr>
        <w:tc>
          <w:tcPr>
            <w:tcW w:w="828"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15</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基于无源传感网络和大数据挖掘的智慧城市综合管廊监测技术应用研究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胡力勤</w:t>
            </w:r>
            <w:proofErr w:type="gramEnd"/>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332E9D" w:rsidRPr="00332E9D" w:rsidTr="00057BC4">
        <w:trPr>
          <w:trHeight w:val="680"/>
        </w:trPr>
        <w:tc>
          <w:tcPr>
            <w:tcW w:w="828" w:type="dxa"/>
            <w:vAlign w:val="center"/>
          </w:tcPr>
          <w:p w:rsidR="00332E9D" w:rsidRPr="00332E9D" w:rsidRDefault="00332E9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16</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地下管廊综合协议服务器关键技术研究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刘兵</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332E9D" w:rsidRPr="00332E9D" w:rsidTr="00057BC4">
        <w:trPr>
          <w:trHeight w:val="680"/>
        </w:trPr>
        <w:tc>
          <w:tcPr>
            <w:tcW w:w="828" w:type="dxa"/>
            <w:vAlign w:val="center"/>
          </w:tcPr>
          <w:p w:rsidR="00332E9D" w:rsidRPr="00332E9D" w:rsidRDefault="00332E9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17</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基于国际视野的杭州马拉松赛事品牌提升研究</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胡炬波</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2017.9</w:t>
            </w:r>
          </w:p>
        </w:tc>
      </w:tr>
      <w:tr w:rsidR="00332E9D" w:rsidRPr="00332E9D" w:rsidTr="00057BC4">
        <w:trPr>
          <w:trHeight w:val="680"/>
        </w:trPr>
        <w:tc>
          <w:tcPr>
            <w:tcW w:w="828" w:type="dxa"/>
            <w:vAlign w:val="center"/>
          </w:tcPr>
          <w:p w:rsidR="00332E9D" w:rsidRPr="00332E9D" w:rsidRDefault="00332E9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18</w:t>
            </w:r>
          </w:p>
        </w:tc>
        <w:tc>
          <w:tcPr>
            <w:tcW w:w="5580" w:type="dxa"/>
            <w:vAlign w:val="center"/>
          </w:tcPr>
          <w:p w:rsidR="00332E9D" w:rsidRPr="00332E9D" w:rsidRDefault="00332E9D" w:rsidP="00057BC4">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马克思主义文艺理论的译介与其中国化的关联</w:t>
            </w:r>
          </w:p>
        </w:tc>
        <w:tc>
          <w:tcPr>
            <w:tcW w:w="1620" w:type="dxa"/>
            <w:vAlign w:val="center"/>
          </w:tcPr>
          <w:p w:rsidR="00332E9D" w:rsidRPr="00332E9D" w:rsidRDefault="00332E9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杨方</w:t>
            </w:r>
          </w:p>
        </w:tc>
        <w:tc>
          <w:tcPr>
            <w:tcW w:w="1260" w:type="dxa"/>
            <w:vAlign w:val="center"/>
          </w:tcPr>
          <w:p w:rsidR="00332E9D" w:rsidRPr="00332E9D" w:rsidRDefault="00332E9D" w:rsidP="00057BC4">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2017.9</w:t>
            </w:r>
          </w:p>
        </w:tc>
      </w:tr>
      <w:tr w:rsidR="00332E9D" w:rsidRPr="00332E9D" w:rsidTr="00C355AA">
        <w:trPr>
          <w:trHeight w:val="680"/>
        </w:trPr>
        <w:tc>
          <w:tcPr>
            <w:tcW w:w="828" w:type="dxa"/>
            <w:vAlign w:val="center"/>
          </w:tcPr>
          <w:p w:rsidR="00332E9D" w:rsidRPr="00332E9D" w:rsidRDefault="00332E9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19</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城市污水处理厂挥发性有机物（VOCs）废气监测系统的研究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贾淑红</w:t>
            </w:r>
          </w:p>
        </w:tc>
        <w:tc>
          <w:tcPr>
            <w:tcW w:w="1260" w:type="dxa"/>
            <w:vAlign w:val="center"/>
          </w:tcPr>
          <w:p w:rsidR="00332E9D" w:rsidRPr="00332E9D" w:rsidRDefault="00332E9D" w:rsidP="00C355AA">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2017.6</w:t>
            </w:r>
          </w:p>
        </w:tc>
      </w:tr>
    </w:tbl>
    <w:p w:rsidR="00226E55" w:rsidRPr="00EF4B59" w:rsidRDefault="00EF4B59" w:rsidP="0084792E">
      <w:pPr>
        <w:spacing w:afterLines="50" w:after="156"/>
        <w:rPr>
          <w:rFonts w:ascii="仿宋_GB2312"/>
          <w:sz w:val="24"/>
        </w:rPr>
      </w:pPr>
      <w:bookmarkStart w:id="0" w:name="_GoBack"/>
      <w:bookmarkEnd w:id="0"/>
      <w:r w:rsidRPr="00EF4B59">
        <w:rPr>
          <w:rFonts w:ascii="仿宋_GB2312" w:hint="eastAsia"/>
          <w:sz w:val="24"/>
        </w:rPr>
        <w:lastRenderedPageBreak/>
        <w:t>注：涉及商业秘密的，委托单位、项目名称等敏感关键词用“*”替代。</w:t>
      </w:r>
    </w:p>
    <w:sectPr w:rsidR="00226E55" w:rsidRPr="00EF4B59" w:rsidSect="009E5CF9">
      <w:headerReference w:type="default" r:id="rId7"/>
      <w:pgSz w:w="11906" w:h="16838"/>
      <w:pgMar w:top="624" w:right="1418" w:bottom="7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898" w:rsidRDefault="00815898">
      <w:r>
        <w:separator/>
      </w:r>
    </w:p>
  </w:endnote>
  <w:endnote w:type="continuationSeparator" w:id="0">
    <w:p w:rsidR="00815898" w:rsidRDefault="0081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898" w:rsidRDefault="00815898">
      <w:r>
        <w:separator/>
      </w:r>
    </w:p>
  </w:footnote>
  <w:footnote w:type="continuationSeparator" w:id="0">
    <w:p w:rsidR="00815898" w:rsidRDefault="00815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E8" w:rsidRDefault="001B15E8" w:rsidP="00F90DB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5BF8"/>
    <w:rsid w:val="00041E96"/>
    <w:rsid w:val="00087C2E"/>
    <w:rsid w:val="000A5AE7"/>
    <w:rsid w:val="000A7F63"/>
    <w:rsid w:val="000B0D72"/>
    <w:rsid w:val="000E5D1E"/>
    <w:rsid w:val="00114C1F"/>
    <w:rsid w:val="00117FC7"/>
    <w:rsid w:val="00171278"/>
    <w:rsid w:val="001923C1"/>
    <w:rsid w:val="00193264"/>
    <w:rsid w:val="001B15E8"/>
    <w:rsid w:val="001D0DC6"/>
    <w:rsid w:val="00222DFC"/>
    <w:rsid w:val="00226E55"/>
    <w:rsid w:val="002658A2"/>
    <w:rsid w:val="0028497F"/>
    <w:rsid w:val="00297362"/>
    <w:rsid w:val="002C281B"/>
    <w:rsid w:val="002F663E"/>
    <w:rsid w:val="00306CF0"/>
    <w:rsid w:val="0031675F"/>
    <w:rsid w:val="00332E9D"/>
    <w:rsid w:val="003611C1"/>
    <w:rsid w:val="0038423E"/>
    <w:rsid w:val="003A4AFC"/>
    <w:rsid w:val="003B3ACD"/>
    <w:rsid w:val="003C7A59"/>
    <w:rsid w:val="00400052"/>
    <w:rsid w:val="0042034F"/>
    <w:rsid w:val="0043319A"/>
    <w:rsid w:val="00444046"/>
    <w:rsid w:val="00470680"/>
    <w:rsid w:val="004A7A37"/>
    <w:rsid w:val="004E0550"/>
    <w:rsid w:val="00517A0B"/>
    <w:rsid w:val="005476B2"/>
    <w:rsid w:val="00585C57"/>
    <w:rsid w:val="005D4705"/>
    <w:rsid w:val="005D5A41"/>
    <w:rsid w:val="005E31AA"/>
    <w:rsid w:val="006039E1"/>
    <w:rsid w:val="0062491B"/>
    <w:rsid w:val="006826EA"/>
    <w:rsid w:val="00695E56"/>
    <w:rsid w:val="006C6207"/>
    <w:rsid w:val="006F3900"/>
    <w:rsid w:val="0074120C"/>
    <w:rsid w:val="0074203B"/>
    <w:rsid w:val="00750E76"/>
    <w:rsid w:val="00795C22"/>
    <w:rsid w:val="007A5841"/>
    <w:rsid w:val="007C73E3"/>
    <w:rsid w:val="007D56DB"/>
    <w:rsid w:val="007F0D47"/>
    <w:rsid w:val="007F1D51"/>
    <w:rsid w:val="007F1D5C"/>
    <w:rsid w:val="00815898"/>
    <w:rsid w:val="00815FFE"/>
    <w:rsid w:val="00825719"/>
    <w:rsid w:val="0084792E"/>
    <w:rsid w:val="0085798C"/>
    <w:rsid w:val="00893B64"/>
    <w:rsid w:val="008A74B6"/>
    <w:rsid w:val="00910555"/>
    <w:rsid w:val="00911538"/>
    <w:rsid w:val="00951618"/>
    <w:rsid w:val="00966003"/>
    <w:rsid w:val="009A4880"/>
    <w:rsid w:val="009D0732"/>
    <w:rsid w:val="009D3E6C"/>
    <w:rsid w:val="009D4576"/>
    <w:rsid w:val="009E54E4"/>
    <w:rsid w:val="009E5CF9"/>
    <w:rsid w:val="009F2C69"/>
    <w:rsid w:val="009F7F6F"/>
    <w:rsid w:val="00A1546C"/>
    <w:rsid w:val="00A37EC8"/>
    <w:rsid w:val="00AA72EE"/>
    <w:rsid w:val="00B24629"/>
    <w:rsid w:val="00B5307D"/>
    <w:rsid w:val="00B93FAF"/>
    <w:rsid w:val="00BB0AE7"/>
    <w:rsid w:val="00BC3CDE"/>
    <w:rsid w:val="00BD4672"/>
    <w:rsid w:val="00BE20A2"/>
    <w:rsid w:val="00BE6A96"/>
    <w:rsid w:val="00C0411A"/>
    <w:rsid w:val="00C10D63"/>
    <w:rsid w:val="00C26F2C"/>
    <w:rsid w:val="00C35FA0"/>
    <w:rsid w:val="00C63A2D"/>
    <w:rsid w:val="00CB19A3"/>
    <w:rsid w:val="00CB3A0E"/>
    <w:rsid w:val="00CC1F31"/>
    <w:rsid w:val="00CC5F17"/>
    <w:rsid w:val="00CE13B0"/>
    <w:rsid w:val="00CF0235"/>
    <w:rsid w:val="00D10B98"/>
    <w:rsid w:val="00D27685"/>
    <w:rsid w:val="00D343E4"/>
    <w:rsid w:val="00D46945"/>
    <w:rsid w:val="00DA3CEB"/>
    <w:rsid w:val="00DC777E"/>
    <w:rsid w:val="00DD6D68"/>
    <w:rsid w:val="00DF0A3E"/>
    <w:rsid w:val="00E938E1"/>
    <w:rsid w:val="00EC1725"/>
    <w:rsid w:val="00EF4B59"/>
    <w:rsid w:val="00F04476"/>
    <w:rsid w:val="00F23C04"/>
    <w:rsid w:val="00F46305"/>
    <w:rsid w:val="00F463E3"/>
    <w:rsid w:val="00F4729F"/>
    <w:rsid w:val="00F554DA"/>
    <w:rsid w:val="00F90DBE"/>
    <w:rsid w:val="00FB765D"/>
    <w:rsid w:val="00FE6CD3"/>
    <w:rsid w:val="00FF0982"/>
    <w:rsid w:val="00FF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79610">
      <w:bodyDiv w:val="1"/>
      <w:marLeft w:val="0"/>
      <w:marRight w:val="0"/>
      <w:marTop w:val="0"/>
      <w:marBottom w:val="0"/>
      <w:divBdr>
        <w:top w:val="none" w:sz="0" w:space="0" w:color="auto"/>
        <w:left w:val="none" w:sz="0" w:space="0" w:color="auto"/>
        <w:bottom w:val="none" w:sz="0" w:space="0" w:color="auto"/>
        <w:right w:val="none" w:sz="0" w:space="0" w:color="auto"/>
      </w:divBdr>
    </w:div>
    <w:div w:id="562301703">
      <w:bodyDiv w:val="1"/>
      <w:marLeft w:val="0"/>
      <w:marRight w:val="0"/>
      <w:marTop w:val="0"/>
      <w:marBottom w:val="0"/>
      <w:divBdr>
        <w:top w:val="none" w:sz="0" w:space="0" w:color="auto"/>
        <w:left w:val="none" w:sz="0" w:space="0" w:color="auto"/>
        <w:bottom w:val="none" w:sz="0" w:space="0" w:color="auto"/>
        <w:right w:val="none" w:sz="0" w:space="0" w:color="auto"/>
      </w:divBdr>
    </w:div>
    <w:div w:id="955064941">
      <w:bodyDiv w:val="1"/>
      <w:marLeft w:val="0"/>
      <w:marRight w:val="0"/>
      <w:marTop w:val="0"/>
      <w:marBottom w:val="0"/>
      <w:divBdr>
        <w:top w:val="none" w:sz="0" w:space="0" w:color="auto"/>
        <w:left w:val="none" w:sz="0" w:space="0" w:color="auto"/>
        <w:bottom w:val="none" w:sz="0" w:space="0" w:color="auto"/>
        <w:right w:val="none" w:sz="0" w:space="0" w:color="auto"/>
      </w:divBdr>
    </w:div>
    <w:div w:id="1622222869">
      <w:bodyDiv w:val="1"/>
      <w:marLeft w:val="0"/>
      <w:marRight w:val="0"/>
      <w:marTop w:val="0"/>
      <w:marBottom w:val="0"/>
      <w:divBdr>
        <w:top w:val="none" w:sz="0" w:space="0" w:color="auto"/>
        <w:left w:val="none" w:sz="0" w:space="0" w:color="auto"/>
        <w:bottom w:val="none" w:sz="0" w:space="0" w:color="auto"/>
        <w:right w:val="none" w:sz="0" w:space="0" w:color="auto"/>
      </w:divBdr>
    </w:div>
    <w:div w:id="1635064483">
      <w:bodyDiv w:val="1"/>
      <w:marLeft w:val="0"/>
      <w:marRight w:val="0"/>
      <w:marTop w:val="0"/>
      <w:marBottom w:val="0"/>
      <w:divBdr>
        <w:top w:val="none" w:sz="0" w:space="0" w:color="auto"/>
        <w:left w:val="none" w:sz="0" w:space="0" w:color="auto"/>
        <w:bottom w:val="none" w:sz="0" w:space="0" w:color="auto"/>
        <w:right w:val="none" w:sz="0" w:space="0" w:color="auto"/>
      </w:divBdr>
    </w:div>
    <w:div w:id="1775661593">
      <w:bodyDiv w:val="1"/>
      <w:marLeft w:val="0"/>
      <w:marRight w:val="0"/>
      <w:marTop w:val="0"/>
      <w:marBottom w:val="0"/>
      <w:divBdr>
        <w:top w:val="none" w:sz="0" w:space="0" w:color="auto"/>
        <w:left w:val="none" w:sz="0" w:space="0" w:color="auto"/>
        <w:bottom w:val="none" w:sz="0" w:space="0" w:color="auto"/>
        <w:right w:val="none" w:sz="0" w:space="0" w:color="auto"/>
      </w:divBdr>
    </w:div>
    <w:div w:id="21298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124</Words>
  <Characters>712</Characters>
  <Application>Microsoft Office Word</Application>
  <DocSecurity>0</DocSecurity>
  <Lines>5</Lines>
  <Paragraphs>1</Paragraphs>
  <ScaleCrop>false</ScaleCrop>
  <Company>Lenovo (Beijing) Limited</Company>
  <LinksUpToDate>false</LinksUpToDate>
  <CharactersWithSpaces>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 User</dc:creator>
  <cp:lastModifiedBy>蒋学</cp:lastModifiedBy>
  <cp:revision>19</cp:revision>
  <cp:lastPrinted>2012-12-24T07:14:00Z</cp:lastPrinted>
  <dcterms:created xsi:type="dcterms:W3CDTF">2015-12-16T02:19:00Z</dcterms:created>
  <dcterms:modified xsi:type="dcterms:W3CDTF">2022-06-29T03:59:00Z</dcterms:modified>
</cp:coreProperties>
</file>